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STATEMENT OF AUTHORSHIP AND RESPONSIBILITIES</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Enclosed, as the corresponding author, I, ______________________________________________________</w:t>
      </w:r>
    </w:p>
    <w:p w:rsidR="00000000" w:rsidDel="00000000" w:rsidP="00000000" w:rsidRDefault="00000000" w:rsidRPr="00000000" w14:paraId="0000000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behalf of the other authors wish to submit an original research manuscript entitled ____________________________________________________________________________________________________________________________________________________________ for consideration and possible publication in the journal </w:t>
      </w:r>
      <w:r w:rsidDel="00000000" w:rsidR="00000000" w:rsidRPr="00000000">
        <w:rPr>
          <w:rFonts w:ascii="Times New Roman" w:cs="Times New Roman" w:eastAsia="Times New Roman" w:hAnsi="Times New Roman"/>
          <w:i w:val="1"/>
          <w:rtl w:val="0"/>
        </w:rPr>
        <w:t xml:space="preserve">ORNAMENTAL HORTICULTURE</w:t>
      </w:r>
      <w:r w:rsidDel="00000000" w:rsidR="00000000" w:rsidRPr="00000000">
        <w:rPr>
          <w:rFonts w:ascii="Times New Roman" w:cs="Times New Roman" w:eastAsia="Times New Roman" w:hAnsi="Times New Roman"/>
          <w:rtl w:val="0"/>
        </w:rPr>
        <w:t xml:space="preserve"> (ISSN</w:t>
      </w:r>
      <w:r w:rsidDel="00000000" w:rsidR="00000000" w:rsidRPr="00000000">
        <w:rPr>
          <w:rFonts w:ascii="Times New Roman" w:cs="Times New Roman" w:eastAsia="Times New Roman" w:hAnsi="Times New Roman"/>
          <w:color w:val="111111"/>
          <w:shd w:fill="fbfbf3" w:val="clear"/>
          <w:rtl w:val="0"/>
        </w:rPr>
        <w:t xml:space="preserve"> 2447-536X)</w:t>
      </w:r>
      <w:r w:rsidDel="00000000" w:rsidR="00000000" w:rsidRPr="00000000">
        <w:rPr>
          <w:rFonts w:ascii="Times New Roman" w:cs="Times New Roman" w:eastAsia="Times New Roman" w:hAnsi="Times New Roman"/>
          <w:rtl w:val="0"/>
        </w:rPr>
        <w:t xml:space="preserve">. Additionally, we, the authors, hereby confirm and declare: </w:t>
      </w:r>
    </w:p>
    <w:p w:rsidR="00000000" w:rsidDel="00000000" w:rsidP="00000000" w:rsidRDefault="00000000" w:rsidRPr="00000000" w14:paraId="00000006">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This is an original article and has not been sent for publication in other journals or elsewhere, in whole or in part, printed or electronically. </w:t>
      </w:r>
    </w:p>
    <w:p w:rsidR="00000000" w:rsidDel="00000000" w:rsidP="00000000" w:rsidRDefault="00000000" w:rsidRPr="00000000" w14:paraId="0000000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We are following all the guidelines of the journal for article preparation.</w:t>
      </w:r>
    </w:p>
    <w:p w:rsidR="00000000" w:rsidDel="00000000" w:rsidP="00000000" w:rsidRDefault="00000000" w:rsidRPr="00000000" w14:paraId="00000009">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All listed authors are aware of the article submission.</w:t>
      </w:r>
    </w:p>
    <w:p w:rsidR="00000000" w:rsidDel="00000000" w:rsidP="00000000" w:rsidRDefault="00000000" w:rsidRPr="00000000" w14:paraId="0000000A">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We are aware that publishers acquire broad and exclusive rights to the article for all languages and countries. So, we consent to the submission of this manuscript and agree, in case of publication, with the Editorial Policy, the Guidelines for Publication, Ethical Guidelines, and the Copyright Declaration.</w:t>
      </w:r>
    </w:p>
    <w:p w:rsidR="00000000" w:rsidDel="00000000" w:rsidP="00000000" w:rsidRDefault="00000000" w:rsidRPr="00000000" w14:paraId="0000000B">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The authors are solely responsible for obtaining all necessary ethical or legal authorizations for their work, with Ornamental Horticulture not being held liable for any legal or ethical non-compliance.</w:t>
      </w:r>
    </w:p>
    <w:p w:rsidR="00000000" w:rsidDel="00000000" w:rsidP="00000000" w:rsidRDefault="00000000" w:rsidRPr="00000000" w14:paraId="0000000C">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All concepts, information, data, and images involving individuals presented in the articles are the sole responsibility of the author(s).</w:t>
      </w:r>
    </w:p>
    <w:p w:rsidR="00000000" w:rsidDel="00000000" w:rsidP="00000000" w:rsidRDefault="00000000" w:rsidRPr="00000000" w14:paraId="0000000D">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The Title Page and Open Science Compliance Form has been properly filled out and attached to the journal’s platform.</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F">
      <w:pPr>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(city and country) and date: ________________________________________________. </w:t>
      </w:r>
    </w:p>
    <w:p w:rsidR="00000000" w:rsidDel="00000000" w:rsidP="00000000" w:rsidRDefault="00000000" w:rsidRPr="00000000" w14:paraId="00000011">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w:t>
      </w:r>
    </w:p>
    <w:p w:rsidR="00000000" w:rsidDel="00000000" w:rsidP="00000000" w:rsidRDefault="00000000" w:rsidRPr="00000000" w14:paraId="00000014">
      <w:pPr>
        <w:tabs>
          <w:tab w:val="center" w:leader="none" w:pos="4819"/>
          <w:tab w:val="left" w:leader="none" w:pos="8325"/>
        </w:tabs>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Full name and signature of the corresponding author</w:t>
      </w:r>
    </w:p>
    <w:p w:rsidR="00000000" w:rsidDel="00000000" w:rsidP="00000000" w:rsidRDefault="00000000" w:rsidRPr="00000000" w14:paraId="00000015">
      <w:pPr>
        <w:tabs>
          <w:tab w:val="center" w:leader="none" w:pos="4819"/>
          <w:tab w:val="left" w:leader="none" w:pos="8325"/>
        </w:tabs>
        <w:spacing w:after="0"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tabs>
          <w:tab w:val="left" w:leader="none" w:pos="63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sectPr>
      <w:headerReference r:id="rId7" w:type="default"/>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drawing>
        <wp:inline distB="114300" distT="114300" distL="114300" distR="114300">
          <wp:extent cx="6119820" cy="660400"/>
          <wp:effectExtent b="0" l="0" r="0" t="0"/>
          <wp:docPr id="7603486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9820" cy="660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E55BF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E55BFD"/>
  </w:style>
  <w:style w:type="paragraph" w:styleId="Rodap">
    <w:name w:val="footer"/>
    <w:basedOn w:val="Normal"/>
    <w:link w:val="RodapChar"/>
    <w:uiPriority w:val="99"/>
    <w:unhideWhenUsed w:val="1"/>
    <w:rsid w:val="00E55BFD"/>
    <w:pPr>
      <w:tabs>
        <w:tab w:val="center" w:pos="4252"/>
        <w:tab w:val="right" w:pos="8504"/>
      </w:tabs>
      <w:spacing w:after="0" w:line="240" w:lineRule="auto"/>
    </w:pPr>
  </w:style>
  <w:style w:type="character" w:styleId="RodapChar" w:customStyle="1">
    <w:name w:val="Rodapé Char"/>
    <w:basedOn w:val="Fontepargpadro"/>
    <w:link w:val="Rodap"/>
    <w:uiPriority w:val="99"/>
    <w:rsid w:val="00E55BFD"/>
  </w:style>
  <w:style w:type="character" w:styleId="Forte">
    <w:name w:val="Strong"/>
    <w:basedOn w:val="Fontepargpadro"/>
    <w:uiPriority w:val="22"/>
    <w:qFormat w:val="1"/>
    <w:rsid w:val="00E55BFD"/>
    <w:rPr>
      <w:b w:val="1"/>
      <w:bCs w:val="1"/>
    </w:rPr>
  </w:style>
  <w:style w:type="paragraph" w:styleId="Default" w:customStyle="1">
    <w:name w:val="Default"/>
    <w:rsid w:val="00BC0E6D"/>
    <w:pPr>
      <w:autoSpaceDE w:val="0"/>
      <w:autoSpaceDN w:val="0"/>
      <w:adjustRightInd w:val="0"/>
      <w:spacing w:after="0" w:line="240" w:lineRule="auto"/>
    </w:pPr>
    <w:rPr>
      <w:color w:val="000000"/>
      <w:sz w:val="24"/>
      <w:szCs w:val="24"/>
    </w:rPr>
  </w:style>
  <w:style w:type="paragraph" w:styleId="PargrafodaLista">
    <w:name w:val="List Paragraph"/>
    <w:basedOn w:val="Normal"/>
    <w:uiPriority w:val="34"/>
    <w:qFormat w:val="1"/>
    <w:rsid w:val="007F73B4"/>
    <w:pPr>
      <w:ind w:left="720"/>
      <w:contextualSpacing w:val="1"/>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FirstParagraph" w:customStyle="1">
    <w:name w:val="First Paragraph"/>
    <w:basedOn w:val="Corpodetexto"/>
    <w:next w:val="Corpodetexto"/>
    <w:qFormat w:val="1"/>
    <w:rsid w:val="00042561"/>
    <w:pPr>
      <w:spacing w:after="180" w:before="180" w:line="240" w:lineRule="auto"/>
    </w:pPr>
    <w:rPr>
      <w:rFonts w:asciiTheme="minorHAnsi" w:cstheme="minorBidi" w:eastAsiaTheme="minorHAnsi" w:hAnsiTheme="minorHAnsi"/>
      <w:szCs w:val="24"/>
      <w:lang w:eastAsia="en-US" w:val="en-US"/>
    </w:rPr>
  </w:style>
  <w:style w:type="paragraph" w:styleId="Corpodetexto">
    <w:name w:val="Body Text"/>
    <w:basedOn w:val="Normal"/>
    <w:link w:val="CorpodetextoChar"/>
    <w:uiPriority w:val="99"/>
    <w:semiHidden w:val="1"/>
    <w:unhideWhenUsed w:val="1"/>
    <w:rsid w:val="00042561"/>
    <w:pPr>
      <w:spacing w:after="120"/>
    </w:pPr>
  </w:style>
  <w:style w:type="character" w:styleId="CorpodetextoChar" w:customStyle="1">
    <w:name w:val="Corpo de texto Char"/>
    <w:basedOn w:val="Fontepargpadro"/>
    <w:link w:val="Corpodetexto"/>
    <w:uiPriority w:val="99"/>
    <w:semiHidden w:val="1"/>
    <w:rsid w:val="0004256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kTWM/Xn+clJNtt3t8X/L+ocHg==">CgMxLjA4AHIhMW1jaVh4bHBhTngtVGRkRXlVM3B6YW5RQ2FzNlpvT05q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2023-08-17T19:23:00Z</dcterms:created>
  <dc:creator>Pichau</dc:creator>
</cp:coreProperties>
</file>